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50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9"/>
        <w:gridCol w:w="851"/>
        <w:gridCol w:w="1783"/>
        <w:gridCol w:w="1543"/>
        <w:gridCol w:w="1462"/>
        <w:gridCol w:w="999"/>
        <w:gridCol w:w="251"/>
        <w:gridCol w:w="2040"/>
      </w:tblGrid>
      <w:tr w:rsidR="00F951C1" w:rsidRPr="00BA4A0A" w:rsidTr="0000763B">
        <w:trPr>
          <w:cantSplit/>
          <w:trHeight w:val="473"/>
        </w:trPr>
        <w:tc>
          <w:tcPr>
            <w:tcW w:w="2878" w:type="pct"/>
            <w:gridSpan w:val="4"/>
          </w:tcPr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 Мифы Древней Греции</w:t>
            </w:r>
          </w:p>
        </w:tc>
        <w:tc>
          <w:tcPr>
            <w:tcW w:w="2122" w:type="pct"/>
            <w:gridSpan w:val="4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Вознесенская СШ</w:t>
            </w:r>
          </w:p>
        </w:tc>
      </w:tr>
      <w:tr w:rsidR="00F951C1" w:rsidRPr="00BA4A0A" w:rsidTr="0000763B">
        <w:trPr>
          <w:cantSplit/>
          <w:trHeight w:val="472"/>
        </w:trPr>
        <w:tc>
          <w:tcPr>
            <w:tcW w:w="2878" w:type="pct"/>
            <w:gridSpan w:val="4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2122" w:type="pct"/>
            <w:gridSpan w:val="4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ФИО учителя: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Ходаковская В.Ю.</w:t>
            </w:r>
          </w:p>
        </w:tc>
      </w:tr>
      <w:tr w:rsidR="00F951C1" w:rsidRPr="00BA4A0A" w:rsidTr="0000763B">
        <w:trPr>
          <w:cantSplit/>
          <w:trHeight w:val="412"/>
        </w:trPr>
        <w:tc>
          <w:tcPr>
            <w:tcW w:w="2878" w:type="pct"/>
            <w:gridSpan w:val="4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Класс: 6</w:t>
            </w:r>
          </w:p>
        </w:tc>
        <w:tc>
          <w:tcPr>
            <w:tcW w:w="1099" w:type="pct"/>
            <w:gridSpan w:val="2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023" w:type="pct"/>
            <w:gridSpan w:val="2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F951C1" w:rsidRPr="00BA4A0A" w:rsidTr="0000763B">
        <w:trPr>
          <w:cantSplit/>
          <w:trHeight w:val="412"/>
        </w:trPr>
        <w:tc>
          <w:tcPr>
            <w:tcW w:w="1393" w:type="pct"/>
            <w:gridSpan w:val="2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607" w:type="pct"/>
            <w:gridSpan w:val="6"/>
          </w:tcPr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Миф о рождении </w:t>
            </w: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Геракл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Мифический герой.</w:t>
            </w:r>
          </w:p>
        </w:tc>
      </w:tr>
      <w:tr w:rsidR="00F951C1" w:rsidRPr="00BA4A0A" w:rsidTr="0000763B">
        <w:trPr>
          <w:cantSplit/>
        </w:trPr>
        <w:tc>
          <w:tcPr>
            <w:tcW w:w="1393" w:type="pct"/>
            <w:gridSpan w:val="2"/>
          </w:tcPr>
          <w:p w:rsidR="00F951C1" w:rsidRPr="00BA4A0A" w:rsidRDefault="00F951C1" w:rsidP="0000763B">
            <w:pPr>
              <w:spacing w:before="40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607" w:type="pct"/>
            <w:gridSpan w:val="6"/>
          </w:tcPr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6.2.5.1 </w:t>
            </w: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4A0A">
              <w:rPr>
                <w:rFonts w:ascii="Times New Roman" w:hAnsi="Times New Roman"/>
                <w:sz w:val="24"/>
                <w:szCs w:val="24"/>
                <w:lang w:val="kk-KZ"/>
              </w:rPr>
              <w:t>характеризовать героев, используя план и цитаты из текста;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6.3.1.1 </w:t>
            </w: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участвовать в обсуждении произведения, оценивая поступки главных героев;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6.2.3.1 </w:t>
            </w: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выделять в  тексте  произведения элементы композиции, объяснять их роль в сюжете произведения.</w:t>
            </w:r>
          </w:p>
          <w:p w:rsidR="00F951C1" w:rsidRPr="00BA4A0A" w:rsidRDefault="00F951C1" w:rsidP="000076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1C1" w:rsidRPr="00BA4A0A" w:rsidTr="0000763B">
        <w:trPr>
          <w:cantSplit/>
          <w:trHeight w:val="603"/>
        </w:trPr>
        <w:tc>
          <w:tcPr>
            <w:tcW w:w="1393" w:type="pct"/>
            <w:gridSpan w:val="2"/>
          </w:tcPr>
          <w:p w:rsidR="00F951C1" w:rsidRPr="00BA4A0A" w:rsidRDefault="00F951C1" w:rsidP="0000763B">
            <w:pPr>
              <w:spacing w:before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607" w:type="pct"/>
            <w:gridSpan w:val="6"/>
          </w:tcPr>
          <w:p w:rsidR="00F951C1" w:rsidRPr="00BA4A0A" w:rsidRDefault="00F951C1" w:rsidP="0000763B">
            <w:pPr>
              <w:tabs>
                <w:tab w:val="left" w:pos="624"/>
              </w:tabs>
              <w:spacing w:after="0" w:line="240" w:lineRule="auto"/>
              <w:ind w:firstLine="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Учащиеся могут:</w:t>
            </w:r>
          </w:p>
          <w:p w:rsidR="00F951C1" w:rsidRPr="00BA4A0A" w:rsidRDefault="00F951C1" w:rsidP="0000763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A4A0A">
              <w:rPr>
                <w:rFonts w:ascii="Times New Roman" w:hAnsi="Times New Roman" w:cs="Times New Roman"/>
              </w:rPr>
              <w:t>создать педагогические условия для формирования литератураведческой и коммуникативной компетенций  через раскрытие образа Геракла, что будет способствовать развитию речевых аспектов у учащихся и мотивации к чтению</w:t>
            </w:r>
          </w:p>
        </w:tc>
      </w:tr>
      <w:tr w:rsidR="00F951C1" w:rsidRPr="00BA4A0A" w:rsidTr="0000763B">
        <w:trPr>
          <w:cantSplit/>
          <w:trHeight w:val="930"/>
        </w:trPr>
        <w:tc>
          <w:tcPr>
            <w:tcW w:w="1393" w:type="pct"/>
            <w:gridSpan w:val="2"/>
          </w:tcPr>
          <w:p w:rsidR="00F951C1" w:rsidRPr="00BA4A0A" w:rsidRDefault="00F951C1" w:rsidP="0000763B">
            <w:pPr>
              <w:spacing w:before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3607" w:type="pct"/>
            <w:gridSpan w:val="6"/>
          </w:tcPr>
          <w:p w:rsidR="00F951C1" w:rsidRPr="00BA4A0A" w:rsidRDefault="00F951C1" w:rsidP="0000763B">
            <w:pPr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определяет элементы композиции;</w:t>
            </w:r>
          </w:p>
          <w:p w:rsidR="00F951C1" w:rsidRPr="00BA4A0A" w:rsidRDefault="00F951C1" w:rsidP="0000763B">
            <w:pPr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характеризует героя, опираясь на план и используя цитаты;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выражает свое мнение о герое.</w:t>
            </w:r>
          </w:p>
        </w:tc>
      </w:tr>
      <w:tr w:rsidR="00F951C1" w:rsidRPr="00487853" w:rsidTr="0000763B">
        <w:trPr>
          <w:cantSplit/>
          <w:trHeight w:val="380"/>
        </w:trPr>
        <w:tc>
          <w:tcPr>
            <w:tcW w:w="1393" w:type="pct"/>
            <w:gridSpan w:val="2"/>
          </w:tcPr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07" w:type="pct"/>
            <w:gridSpan w:val="6"/>
          </w:tcPr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Учащиеся смогут:</w:t>
            </w:r>
          </w:p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- акцентировать внимание на академическом языке (например, лексика, включающая терминологию и фразы, необходимые для достижения целей обучения предмета);  </w:t>
            </w:r>
          </w:p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sz w:val="24"/>
                <w:szCs w:val="24"/>
                <w:lang w:eastAsia="en-GB"/>
              </w:rPr>
              <w:t>- использовать языковые навыки в различных комбинациях для достижения различных целей;</w:t>
            </w:r>
          </w:p>
        </w:tc>
      </w:tr>
      <w:tr w:rsidR="00F951C1" w:rsidRPr="00487853" w:rsidTr="0000763B">
        <w:trPr>
          <w:cantSplit/>
          <w:trHeight w:val="603"/>
        </w:trPr>
        <w:tc>
          <w:tcPr>
            <w:tcW w:w="1393" w:type="pct"/>
            <w:gridSpan w:val="2"/>
          </w:tcPr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Привитие </w:t>
            </w:r>
          </w:p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ценностей </w:t>
            </w:r>
          </w:p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07" w:type="pct"/>
            <w:gridSpan w:val="6"/>
          </w:tcPr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Поддержка взаимного уважения.</w:t>
            </w:r>
          </w:p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sz w:val="24"/>
                <w:szCs w:val="24"/>
                <w:lang w:eastAsia="en-GB"/>
              </w:rPr>
              <w:t>Необходимость совместной работы и планирования обеспечивает терпимость и дружелюбные отношения учащихся. Учащиеся открыто и свободно высказывают собственное мнение.</w:t>
            </w:r>
          </w:p>
        </w:tc>
      </w:tr>
      <w:tr w:rsidR="00F951C1" w:rsidRPr="00BA4A0A" w:rsidTr="0000763B">
        <w:trPr>
          <w:cantSplit/>
          <w:trHeight w:val="1284"/>
        </w:trPr>
        <w:tc>
          <w:tcPr>
            <w:tcW w:w="1393" w:type="pct"/>
            <w:gridSpan w:val="2"/>
          </w:tcPr>
          <w:p w:rsidR="00F951C1" w:rsidRPr="00BA4A0A" w:rsidRDefault="00F951C1" w:rsidP="0000763B">
            <w:pPr>
              <w:spacing w:before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3607" w:type="pct"/>
            <w:gridSpan w:val="6"/>
          </w:tcPr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Связь с изобразительным искусством: учащиеся могут рассмотреть репродукции с картин/иллюстрации, отражающие  развитие сюжета мифов о подвигах Геракла.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Связь с историей Древней Греции, анимистическими представлениями людей античного мира.</w:t>
            </w:r>
          </w:p>
        </w:tc>
      </w:tr>
      <w:tr w:rsidR="00F951C1" w:rsidRPr="00487853" w:rsidTr="0000763B">
        <w:trPr>
          <w:cantSplit/>
        </w:trPr>
        <w:tc>
          <w:tcPr>
            <w:tcW w:w="1393" w:type="pct"/>
            <w:gridSpan w:val="2"/>
          </w:tcPr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Предварительные </w:t>
            </w:r>
          </w:p>
          <w:p w:rsidR="00F951C1" w:rsidRPr="00487853" w:rsidRDefault="00F951C1" w:rsidP="0000763B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знания</w:t>
            </w:r>
          </w:p>
          <w:p w:rsidR="00F951C1" w:rsidRPr="00487853" w:rsidRDefault="00F951C1" w:rsidP="0000763B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607" w:type="pct"/>
            <w:gridSpan w:val="6"/>
          </w:tcPr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8785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Этот  урок  построен на знаниях и навыках, приобретенных учащимися на предыдущих уроках,  рассчитан на обогащение активного словарного запаса и развитие языковых навыков.</w:t>
            </w:r>
          </w:p>
          <w:p w:rsidR="00F951C1" w:rsidRPr="00487853" w:rsidRDefault="00F951C1" w:rsidP="0000763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F951C1" w:rsidRPr="00BA4A0A" w:rsidTr="0000763B">
        <w:trPr>
          <w:trHeight w:val="564"/>
        </w:trPr>
        <w:tc>
          <w:tcPr>
            <w:tcW w:w="5000" w:type="pct"/>
            <w:gridSpan w:val="8"/>
          </w:tcPr>
          <w:p w:rsidR="00F951C1" w:rsidRPr="00BA4A0A" w:rsidRDefault="00F951C1" w:rsidP="0000763B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F951C1" w:rsidRPr="00BA4A0A" w:rsidTr="0000763B">
        <w:trPr>
          <w:trHeight w:val="528"/>
        </w:trPr>
        <w:tc>
          <w:tcPr>
            <w:tcW w:w="1013" w:type="pct"/>
          </w:tcPr>
          <w:p w:rsidR="00F951C1" w:rsidRPr="00BA4A0A" w:rsidRDefault="00F951C1" w:rsidP="0000763B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076" w:type="pct"/>
            <w:gridSpan w:val="6"/>
          </w:tcPr>
          <w:p w:rsidR="00F951C1" w:rsidRPr="00BA4A0A" w:rsidRDefault="00F951C1" w:rsidP="0000763B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  <w:r w:rsidRPr="00BA4A0A" w:rsidDel="00D14C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951C1" w:rsidRPr="00BA4A0A" w:rsidRDefault="00F951C1" w:rsidP="0000763B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</w:tcPr>
          <w:p w:rsidR="00F951C1" w:rsidRPr="00BA4A0A" w:rsidRDefault="00F951C1" w:rsidP="0000763B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F951C1" w:rsidRPr="00BA4A0A" w:rsidTr="0000763B">
        <w:trPr>
          <w:trHeight w:val="1413"/>
        </w:trPr>
        <w:tc>
          <w:tcPr>
            <w:tcW w:w="1013" w:type="pct"/>
          </w:tcPr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Начало урока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0-3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3-5</w:t>
            </w:r>
          </w:p>
        </w:tc>
        <w:tc>
          <w:tcPr>
            <w:tcW w:w="3076" w:type="pct"/>
            <w:gridSpan w:val="6"/>
          </w:tcPr>
          <w:p w:rsidR="00F951C1" w:rsidRPr="00BA4A0A" w:rsidRDefault="00F951C1" w:rsidP="0000763B">
            <w:pPr>
              <w:tabs>
                <w:tab w:val="left" w:pos="6997"/>
              </w:tabs>
              <w:spacing w:line="254" w:lineRule="auto"/>
              <w:ind w:right="-134"/>
              <w:rPr>
                <w:rFonts w:ascii="Times New Roman" w:hAnsi="Times New Roman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</w:rPr>
              <w:t xml:space="preserve">.Орг. момент. </w:t>
            </w:r>
            <w:r w:rsidRPr="00487853">
              <w:rPr>
                <w:rFonts w:ascii="Times New Roman" w:hAnsi="Times New Roman"/>
                <w:sz w:val="24"/>
                <w:szCs w:val="24"/>
              </w:rPr>
              <w:t>Психологический настрой. В начале урока сделать акценты на: концентрацию внимания учащихся совместно с учащимися определить цели урока,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853">
              <w:rPr>
                <w:rFonts w:ascii="Times New Roman" w:hAnsi="Times New Roman"/>
                <w:sz w:val="24"/>
                <w:szCs w:val="24"/>
              </w:rPr>
              <w:t xml:space="preserve">определить «зону ближайшего развития» учащихся, ожидания к концу урока </w:t>
            </w:r>
          </w:p>
          <w:p w:rsidR="00F951C1" w:rsidRPr="00BA4A0A" w:rsidRDefault="00F951C1" w:rsidP="00F951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sz w:val="24"/>
                <w:szCs w:val="24"/>
              </w:rPr>
              <w:t>2.Опрос домашнего задания</w:t>
            </w:r>
            <w:r w:rsidRPr="00487853">
              <w:rPr>
                <w:rFonts w:ascii="Times New Roman" w:hAnsi="Times New Roman"/>
                <w:sz w:val="24"/>
                <w:szCs w:val="24"/>
              </w:rPr>
              <w:t>.</w:t>
            </w: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 xml:space="preserve">мы совершим виртуальное путешествие? </w:t>
            </w:r>
          </w:p>
          <w:p w:rsidR="00F951C1" w:rsidRPr="00BA4A0A" w:rsidRDefault="00F951C1" w:rsidP="00F951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 xml:space="preserve">Что вам известно об этой стране? </w:t>
            </w:r>
          </w:p>
          <w:p w:rsidR="00F951C1" w:rsidRPr="00BA4A0A" w:rsidRDefault="00F951C1" w:rsidP="00F951C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>Кто изображен на данном слайде</w:t>
            </w:r>
          </w:p>
          <w:p w:rsidR="00F951C1" w:rsidRPr="00BA4A0A" w:rsidRDefault="00F951C1" w:rsidP="00F951C1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Кто были эти герои по своему происхождению? </w:t>
            </w:r>
          </w:p>
          <w:p w:rsidR="00F951C1" w:rsidRPr="00BA4A0A" w:rsidRDefault="00F951C1" w:rsidP="00F951C1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Почему они обладали сверхъестественными способностями? </w:t>
            </w:r>
          </w:p>
          <w:p w:rsidR="00F951C1" w:rsidRPr="00BA4A0A" w:rsidRDefault="00F951C1" w:rsidP="00F951C1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Можете ли вы назвать известных вам героев греческих мифов? 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 Вызов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Учитель предлагает учащимся высказать предположения о теме и целях урока.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Целеполагание.</w:t>
            </w:r>
          </w:p>
          <w:p w:rsidR="00F951C1" w:rsidRPr="00BA4A0A" w:rsidRDefault="00F951C1" w:rsidP="0000763B">
            <w:pPr>
              <w:pStyle w:val="Pa2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4A0A">
              <w:rPr>
                <w:rFonts w:ascii="Times New Roman" w:hAnsi="Times New Roman" w:cs="Times New Roman"/>
              </w:rPr>
              <w:t>характеризовать героев, опираясь на план и используя цитаты;</w:t>
            </w:r>
          </w:p>
          <w:p w:rsidR="00F951C1" w:rsidRPr="00BA4A0A" w:rsidRDefault="00F951C1" w:rsidP="0000763B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A4A0A">
              <w:rPr>
                <w:rFonts w:ascii="Times New Roman" w:hAnsi="Times New Roman" w:cs="Times New Roman"/>
              </w:rPr>
              <w:t>давать оценку поступкам героев;</w:t>
            </w:r>
          </w:p>
          <w:p w:rsidR="00F951C1" w:rsidRPr="00BA4A0A" w:rsidRDefault="00F951C1" w:rsidP="0000763B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A4A0A">
              <w:rPr>
                <w:rFonts w:ascii="Times New Roman" w:hAnsi="Times New Roman" w:cs="Times New Roman"/>
              </w:rPr>
              <w:t xml:space="preserve">определять элементы композиции в прочитанном тексте. 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11" w:type="pct"/>
          </w:tcPr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Презентация (слайды 1-3)</w:t>
            </w: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Презентация (слайды 4-6)</w:t>
            </w:r>
          </w:p>
        </w:tc>
      </w:tr>
      <w:tr w:rsidR="00F951C1" w:rsidRPr="00BA4A0A" w:rsidTr="0000763B">
        <w:trPr>
          <w:trHeight w:val="1587"/>
        </w:trPr>
        <w:tc>
          <w:tcPr>
            <w:tcW w:w="1013" w:type="pct"/>
          </w:tcPr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 xml:space="preserve">Середина урока 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6-9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9-12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12-14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14-16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16-18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18-20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20-35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35-43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6" w:type="pct"/>
            <w:gridSpan w:val="6"/>
          </w:tcPr>
          <w:p w:rsidR="00F951C1" w:rsidRPr="00487853" w:rsidRDefault="00F951C1" w:rsidP="0000763B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</w:t>
            </w:r>
            <w:r w:rsidRPr="004878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Реализация осмысления.</w:t>
            </w:r>
          </w:p>
          <w:p w:rsidR="00F951C1" w:rsidRPr="00487853" w:rsidRDefault="00F951C1" w:rsidP="0000763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Сценка о рождении Геракла.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 учащимся предлагается составить 3 вопросов сложного порядка и после просмотра сценки задать друг другу. 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А сейчас я предлагаю вам посмотреть сценку о рождении Геракла.В то время как будет идти сценка вы должны составить вопросы сложного порядка и после просмотра задать их друг другу в паре.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Зевс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 - Он будет моим любимым сыном, я дам ему власть над всей Грецией, и другие герои будут служить ему.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Гера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 - (в сторону) не позволю сыну смертной женщины стать правителем Греции! (обращаясь к Зевсу) – поклянись, что первый, кто родится в это час, получит власть над всей Грецией, а другие будут служить ему.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Зевс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 – Клянусь, что будет так!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Автор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 – Гера своей властью задержала появление сына Алкмены, и на свет первым родился  Еврисфей.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Гера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 (Зевсу) – радуйся, Зевс! Родился тот, кто будет господином Греции!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Зевс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– Ты обманула меня, Гера! Я знаю, что ты будешь преследовать сына Алкмены, но он выдержит все испытания с 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честью. И пусть имя ему будет Геракл, что значит «прославленный Герой».</w:t>
            </w:r>
          </w:p>
          <w:p w:rsidR="00F951C1" w:rsidRPr="00487853" w:rsidRDefault="00F951C1" w:rsidP="0000763B">
            <w:pPr>
              <w:spacing w:after="105" w:line="100" w:lineRule="atLeast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Автор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 – Когда Гераклу исполнилось 20 лет, он отправился к царю Еврисфею, чтобы совершить 12 подвигов и исполнить волю богов.</w:t>
            </w:r>
          </w:p>
          <w:p w:rsidR="00F951C1" w:rsidRPr="00487853" w:rsidRDefault="00F951C1" w:rsidP="0000763B">
            <w:pPr>
              <w:spacing w:after="105" w:line="100" w:lineRule="atLeast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- А теперь задайте свои вопросы друг другу и выберите понравившийся вопрос один от группы, и оставляем его на конец.</w:t>
            </w:r>
          </w:p>
          <w:p w:rsidR="00F951C1" w:rsidRPr="00487853" w:rsidRDefault="00F951C1" w:rsidP="0000763B">
            <w:pPr>
              <w:spacing w:after="105" w:line="1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- А теперь  оцените себя, проставив в оценочном листе отметку.</w:t>
            </w:r>
          </w:p>
          <w:p w:rsidR="00F951C1" w:rsidRPr="00487853" w:rsidRDefault="00F951C1" w:rsidP="0000763B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F951C1" w:rsidRPr="00487853" w:rsidRDefault="00F951C1" w:rsidP="000076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.Работа с текстом мифа.(</w:t>
            </w: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Учащимся предлагаются конверты с заданием.Составить постер, который отразит вест путь Геракла к Гесперидам)</w:t>
            </w:r>
          </w:p>
          <w:p w:rsidR="00F951C1" w:rsidRPr="00487853" w:rsidRDefault="00F951C1" w:rsidP="000076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Работа по содержанию мифа.</w:t>
            </w:r>
          </w:p>
          <w:p w:rsidR="00F951C1" w:rsidRPr="00487853" w:rsidRDefault="00F951C1" w:rsidP="000076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7853">
              <w:rPr>
                <w:rFonts w:ascii="Times New Roman" w:hAnsi="Times New Roman"/>
                <w:color w:val="000000"/>
                <w:sz w:val="24"/>
                <w:szCs w:val="24"/>
              </w:rPr>
              <w:t>- Ребята,  Зевс очень гордился своим сыном и он прислал вам задания, чтобы вы получше узнали о его сыне. Командиры групп должны вытащить конверт с заданием. И каждая группа по своему заданию составит постер, который отразит весь путь Геракла к Гесперидам.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Для 1 группы – Последний подвиг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                            На пути к Гесперидам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                            Геракл у Нерея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Для 2 группы – Геракл и Антей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                            Геракл в Египте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Для 3 группы – Геракл и Атлант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                            Геракл держит небо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Для 4 группы – Хитрость против хитрости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                            Возвращение Геракла.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Защита постеров. Спикеры групп защищают свои постеры.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- Когда спикеры групп будут защищать постеры, вы должны записать 3 ключевых слова, относящиеся к теме постера в оценочный лист в задании «составление постера».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А теперь, пожалуйста, выходит спикер первой группы для защиты постера.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Защита закончена.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Таким образом, мы показали путь Геракла  к Гесперидам  при помощи  постера.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А теперь оцените свою работу, выставите отметку в оценочномлистеи не забудть работу по постеру.</w:t>
            </w:r>
          </w:p>
          <w:p w:rsidR="00F951C1" w:rsidRPr="00BA4A0A" w:rsidRDefault="00F951C1" w:rsidP="0000763B">
            <w:pPr>
              <w:pStyle w:val="Pa7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A4A0A">
              <w:rPr>
                <w:rFonts w:ascii="Times New Roman" w:hAnsi="Times New Roman" w:cs="Times New Roman"/>
                <w:bCs/>
              </w:rPr>
              <w:lastRenderedPageBreak/>
              <w:t>Работая в группах, учащиеся:</w:t>
            </w:r>
          </w:p>
          <w:p w:rsidR="00F951C1" w:rsidRPr="00BA4A0A" w:rsidRDefault="00F951C1" w:rsidP="0000763B">
            <w:pPr>
              <w:pStyle w:val="Pa7"/>
              <w:spacing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A4A0A">
              <w:rPr>
                <w:rFonts w:ascii="Times New Roman" w:hAnsi="Times New Roman" w:cs="Times New Roman"/>
                <w:bCs/>
              </w:rPr>
              <w:t>1) познакомятся с мифами о подвигах Геракла (каждая группа рассматривает определенный мифологический сюжет);</w:t>
            </w:r>
          </w:p>
          <w:p w:rsidR="00F951C1" w:rsidRPr="00BA4A0A" w:rsidRDefault="00F951C1" w:rsidP="0000763B">
            <w:pPr>
              <w:pStyle w:val="Pa7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4A0A">
              <w:rPr>
                <w:rFonts w:ascii="Times New Roman" w:hAnsi="Times New Roman" w:cs="Times New Roman"/>
                <w:color w:val="000000"/>
              </w:rPr>
              <w:t>2) соотнесут элементы композиции с цитатами из текста мифа.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Критерий оценивания: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определяет элементы композиции.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Дескрипторы: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правильно определяет экспозицию;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находит завязку действия;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выделяет эпизод развития действия;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определяет кульминационный момент;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находит развязку действия.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А сейчас мы будем работать по тексту мифа.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У вас на столах лежат листы с вопросами, вы проработаете эти вопросы в группе, затем пройдет обсуждение.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- Если группа затрудняется ответить, то любой из вас может ответить и получить дополнительный бонус к отметке. 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Вопросы для 1 группы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1.Найти и зачитать в каком эпизоде проявляется мужество героя?  ( Битва с Антеем)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Вопросы для 2 группы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1. Найти и зачитать  как проявляется находчивость героя? (Геракл, воспользовавшись советом Афины,  ответил хитростью на хитрость).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Вопросы для 3 группы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1.В каком эпизоде показана сила героя?  Найти в тексте и зачитать. ( Держит небесный свод).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Вопросы для 4 группы</w:t>
            </w:r>
          </w:p>
          <w:p w:rsidR="00F951C1" w:rsidRPr="00BA4A0A" w:rsidRDefault="00F951C1" w:rsidP="0000763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 xml:space="preserve">1. Почему Гераклу необходимо было выполнить все условия Эврисфея, и куда отправился Геракл, совершив двенадцать подвигов? Найти и зачитать.  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- Оцените свою работу на данном этапе и выставите отметку в лист оценки.</w:t>
            </w:r>
          </w:p>
          <w:p w:rsidR="00F951C1" w:rsidRPr="00BA4A0A" w:rsidRDefault="00F951C1" w:rsidP="0000763B">
            <w:pPr>
              <w:pStyle w:val="Pa7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A4A0A">
              <w:rPr>
                <w:rFonts w:ascii="Times New Roman" w:hAnsi="Times New Roman" w:cs="Times New Roman"/>
                <w:b/>
                <w:color w:val="000000"/>
              </w:rPr>
              <w:t>Критерии оценивания: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характеризует героя, опираясь на план и используя цитаты;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 xml:space="preserve"> выражает свое мнение о герое.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Дескрипторы: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дает  характеристику внешности героя;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объясняет мотивы его поступков;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делает вывод о чертах характера героя;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оценивает действия героя;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аргументирует свой ответ;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–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приводит цитаты.</w:t>
            </w:r>
          </w:p>
          <w:p w:rsidR="00F951C1" w:rsidRPr="00240065" w:rsidRDefault="00F951C1" w:rsidP="0000763B">
            <w:pPr>
              <w:shd w:val="clear" w:color="auto" w:fill="FFFFFF"/>
              <w:spacing w:after="151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240065">
              <w:rPr>
                <w:rFonts w:ascii="Times New Roman" w:hAnsi="Times New Roman"/>
                <w:color w:val="333333"/>
                <w:sz w:val="24"/>
                <w:szCs w:val="24"/>
              </w:rPr>
              <w:t>Образец заполнения таблицы: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005"/>
              <w:gridCol w:w="3158"/>
              <w:gridCol w:w="2494"/>
            </w:tblGrid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487853">
                    <w:rPr>
                      <w:rFonts w:ascii="Times New Roman" w:hAnsi="Times New Roman"/>
                      <w:b/>
                      <w:bCs/>
                      <w:color w:val="333333"/>
                      <w:sz w:val="24"/>
                      <w:szCs w:val="24"/>
                    </w:rPr>
                    <w:t>миф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487853">
                    <w:rPr>
                      <w:rFonts w:ascii="Times New Roman" w:hAnsi="Times New Roman"/>
                      <w:b/>
                      <w:bCs/>
                      <w:color w:val="333333"/>
                      <w:sz w:val="24"/>
                      <w:szCs w:val="24"/>
                    </w:rPr>
                    <w:t>сказка</w:t>
                  </w:r>
                </w:p>
              </w:tc>
            </w:tr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487853">
                    <w:rPr>
                      <w:rFonts w:ascii="Times New Roman" w:hAnsi="Times New Roman"/>
                      <w:b/>
                      <w:bCs/>
                      <w:color w:val="333333"/>
                      <w:sz w:val="24"/>
                      <w:szCs w:val="24"/>
                    </w:rPr>
                    <w:t>Общее</w:t>
                  </w: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Созданы фантазией народа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Созданы фантазией народа</w:t>
                  </w:r>
                </w:p>
              </w:tc>
            </w:tr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Передавались в устной форме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Передавались в устной форме</w:t>
                  </w:r>
                </w:p>
              </w:tc>
            </w:tr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Сюжет (Сюжет некоторых мифов похож на волшебные сказки)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сюжет</w:t>
                  </w:r>
                </w:p>
              </w:tc>
            </w:tr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487853">
                    <w:rPr>
                      <w:rFonts w:ascii="Times New Roman" w:hAnsi="Times New Roman"/>
                      <w:b/>
                      <w:bCs/>
                      <w:color w:val="333333"/>
                      <w:sz w:val="24"/>
                      <w:szCs w:val="24"/>
                    </w:rPr>
                    <w:t>отличия</w:t>
                  </w: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Люди верили в истинность мифа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вымысел</w:t>
                  </w:r>
                </w:p>
              </w:tc>
            </w:tr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Объясняет устройство мира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Развлекает, поучает</w:t>
                  </w:r>
                </w:p>
              </w:tc>
            </w:tr>
            <w:tr w:rsidR="00F951C1" w:rsidRPr="00BA4A0A" w:rsidTr="0000763B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</w:p>
              </w:tc>
              <w:tc>
                <w:tcPr>
                  <w:tcW w:w="32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Место заколдованных стран определённо</w:t>
                  </w:r>
                </w:p>
              </w:tc>
              <w:tc>
                <w:tcPr>
                  <w:tcW w:w="25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F951C1" w:rsidRPr="00240065" w:rsidRDefault="00F951C1" w:rsidP="0000763B">
                  <w:pP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24006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Место действия названо неопределённо (Тридевятое царство)</w:t>
                  </w:r>
                </w:p>
              </w:tc>
            </w:tr>
          </w:tbl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>Результаты работы учащиеся представят в виде постеров; оценивание по критериям.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1" w:type="pct"/>
          </w:tcPr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Презентация (слайд 7)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Презентация (слайды 8-10)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2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Презентация (слайд 11)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Презентация (слайд 12)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Приложение 4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Приложение 5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Приложение 6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Флипчарты, цветные карандаши/ маркеры/клей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Приложение 7 (иллюстрации)</w:t>
            </w:r>
          </w:p>
        </w:tc>
      </w:tr>
      <w:tr w:rsidR="00F951C1" w:rsidRPr="00BA4A0A" w:rsidTr="0000763B">
        <w:trPr>
          <w:trHeight w:val="2239"/>
        </w:trPr>
        <w:tc>
          <w:tcPr>
            <w:tcW w:w="1013" w:type="pct"/>
          </w:tcPr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F951C1" w:rsidRPr="00BA4A0A" w:rsidRDefault="00F951C1" w:rsidP="000076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43-45</w:t>
            </w:r>
          </w:p>
          <w:p w:rsidR="00F951C1" w:rsidRPr="00BA4A0A" w:rsidRDefault="00F951C1" w:rsidP="000076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6" w:type="pct"/>
            <w:gridSpan w:val="6"/>
          </w:tcPr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BA4A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Рефлексия.  </w:t>
            </w: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>Учитель возвращается к целям урока, обсуждая уровень их достижения. Для дальнейшего планирования уроков учащимся задаются вопросы: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>- Что узнал и чему научился?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 xml:space="preserve">- Что осталось непонятным? </w:t>
            </w:r>
          </w:p>
          <w:p w:rsidR="00F951C1" w:rsidRPr="00BA4A0A" w:rsidRDefault="00F951C1" w:rsidP="0000763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>- Над чем необходимо работать?</w:t>
            </w:r>
          </w:p>
          <w:p w:rsidR="00F951C1" w:rsidRPr="00BA4A0A" w:rsidRDefault="00F951C1" w:rsidP="0000763B">
            <w:pPr>
              <w:pStyle w:val="Pa7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 w:rsidRPr="00BA4A0A">
              <w:rPr>
                <w:rFonts w:ascii="Times New Roman" w:hAnsi="Times New Roman" w:cs="Times New Roman"/>
                <w:b/>
                <w:color w:val="000000"/>
                <w:u w:val="single"/>
              </w:rPr>
              <w:t>Домашнее задание.</w:t>
            </w:r>
          </w:p>
          <w:p w:rsidR="00F951C1" w:rsidRPr="00BA4A0A" w:rsidRDefault="00F951C1" w:rsidP="0000763B">
            <w:pPr>
              <w:pStyle w:val="Pa7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A4A0A">
              <w:rPr>
                <w:rFonts w:ascii="Times New Roman" w:hAnsi="Times New Roman" w:cs="Times New Roman"/>
                <w:color w:val="000000"/>
              </w:rPr>
              <w:t>Создайте постер/рекламный буклет/кадры диафильма/комикс по сюжету одного из  мифов о подвигах Геракла. Проведите в классе презентацию своего проекта.</w:t>
            </w:r>
          </w:p>
        </w:tc>
        <w:tc>
          <w:tcPr>
            <w:tcW w:w="911" w:type="pct"/>
          </w:tcPr>
          <w:p w:rsidR="00F951C1" w:rsidRPr="00BA4A0A" w:rsidRDefault="00F951C1" w:rsidP="0000763B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1C1" w:rsidRPr="00BA4A0A" w:rsidTr="0000763B">
        <w:tc>
          <w:tcPr>
            <w:tcW w:w="2189" w:type="pct"/>
            <w:gridSpan w:val="3"/>
          </w:tcPr>
          <w:p w:rsidR="00F951C1" w:rsidRPr="00BA4A0A" w:rsidRDefault="00F951C1" w:rsidP="0000763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42" w:type="pct"/>
            <w:gridSpan w:val="2"/>
          </w:tcPr>
          <w:p w:rsidR="00F951C1" w:rsidRPr="00BA4A0A" w:rsidRDefault="00F951C1" w:rsidP="0000763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469" w:type="pct"/>
            <w:gridSpan w:val="3"/>
          </w:tcPr>
          <w:p w:rsidR="00F951C1" w:rsidRPr="00BA4A0A" w:rsidRDefault="00F951C1" w:rsidP="0000763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BA4A0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BA4A0A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  <w:tr w:rsidR="00F951C1" w:rsidRPr="00BA4A0A" w:rsidTr="0000763B">
        <w:trPr>
          <w:trHeight w:val="896"/>
        </w:trPr>
        <w:tc>
          <w:tcPr>
            <w:tcW w:w="2189" w:type="pct"/>
            <w:gridSpan w:val="3"/>
          </w:tcPr>
          <w:p w:rsidR="00F951C1" w:rsidRPr="00BA4A0A" w:rsidRDefault="00F951C1" w:rsidP="0000763B">
            <w:pPr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t>Работа в группах: более способные ученики оказывают поддержку менее способным, работа в парах: помощь учащимся, нуждающимся в поддержке (образцы, фрагменты словарных статей, клише ответов).</w:t>
            </w:r>
          </w:p>
          <w:p w:rsidR="00F951C1" w:rsidRPr="00BA4A0A" w:rsidRDefault="00F951C1" w:rsidP="0000763B">
            <w:pPr>
              <w:spacing w:before="60"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342" w:type="pct"/>
            <w:gridSpan w:val="2"/>
          </w:tcPr>
          <w:p w:rsidR="00F951C1" w:rsidRPr="00BA4A0A" w:rsidRDefault="00F951C1" w:rsidP="0000763B">
            <w:pPr>
              <w:spacing w:before="6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A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Формативное оценивание восприятия и интерпретации новой информации. </w:t>
            </w: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t xml:space="preserve">На всех этапах осмысления темы  учащиеся оцениваются по </w:t>
            </w: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критериям, осуществляется </w:t>
            </w:r>
            <w:r w:rsidRPr="00BA4A0A">
              <w:rPr>
                <w:rFonts w:ascii="Times New Roman" w:hAnsi="Times New Roman"/>
                <w:sz w:val="24"/>
                <w:szCs w:val="24"/>
              </w:rPr>
              <w:t>наблюдение учителя, дают свои комментарии учащиеся.</w:t>
            </w:r>
          </w:p>
        </w:tc>
        <w:tc>
          <w:tcPr>
            <w:tcW w:w="1469" w:type="pct"/>
            <w:gridSpan w:val="3"/>
          </w:tcPr>
          <w:p w:rsidR="00F951C1" w:rsidRPr="00BA4A0A" w:rsidRDefault="00F951C1" w:rsidP="0000763B">
            <w:pPr>
              <w:spacing w:before="6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Соблюдение техники безопасности при передвижении учащихся по классу во время  групповой работы у доски (представление результатов - </w:t>
            </w:r>
            <w:r w:rsidRPr="00BA4A0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постеры).</w:t>
            </w:r>
          </w:p>
        </w:tc>
      </w:tr>
    </w:tbl>
    <w:p w:rsidR="00A54D93" w:rsidRDefault="00A54D93"/>
    <w:sectPr w:rsidR="00A54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96088"/>
    <w:multiLevelType w:val="hybridMultilevel"/>
    <w:tmpl w:val="ED4C2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0E3F7C"/>
    <w:multiLevelType w:val="hybridMultilevel"/>
    <w:tmpl w:val="630E7E12"/>
    <w:lvl w:ilvl="0" w:tplc="1FF69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F8B0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C26F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349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7489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4AC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C0AA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8F5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3E95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F951C1"/>
    <w:rsid w:val="00A54D93"/>
    <w:rsid w:val="00F95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951C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F951C1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F951C1"/>
    <w:pPr>
      <w:spacing w:line="261" w:lineRule="atLeast"/>
    </w:pPr>
    <w:rPr>
      <w:color w:val="auto"/>
    </w:rPr>
  </w:style>
  <w:style w:type="paragraph" w:customStyle="1" w:styleId="Pa7">
    <w:name w:val="Pa7"/>
    <w:basedOn w:val="a"/>
    <w:next w:val="a"/>
    <w:uiPriority w:val="99"/>
    <w:rsid w:val="00F951C1"/>
    <w:pPr>
      <w:autoSpaceDE w:val="0"/>
      <w:autoSpaceDN w:val="0"/>
      <w:adjustRightInd w:val="0"/>
      <w:spacing w:after="0" w:line="221" w:lineRule="atLeast"/>
    </w:pPr>
    <w:rPr>
      <w:rFonts w:ascii="Segoe UI" w:eastAsia="Times New Roman" w:hAnsi="Segoe UI" w:cs="Segoe UI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F951C1"/>
    <w:rPr>
      <w:rFonts w:ascii="Calibri" w:eastAsia="Times New Roman" w:hAnsi="Calibri" w:cs="Times New Roman"/>
    </w:rPr>
  </w:style>
  <w:style w:type="paragraph" w:styleId="a5">
    <w:name w:val="No Spacing"/>
    <w:link w:val="a6"/>
    <w:uiPriority w:val="1"/>
    <w:qFormat/>
    <w:rsid w:val="00F951C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F951C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1374</Words>
  <Characters>7836</Characters>
  <Application>Microsoft Office Word</Application>
  <DocSecurity>0</DocSecurity>
  <Lines>65</Lines>
  <Paragraphs>18</Paragraphs>
  <ScaleCrop>false</ScaleCrop>
  <Company>Hewlett-Packard</Company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2018-11-06T15:08:00Z</dcterms:created>
  <dcterms:modified xsi:type="dcterms:W3CDTF">2018-11-06T15:08:00Z</dcterms:modified>
</cp:coreProperties>
</file>